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E0" w:rsidRDefault="005104E0" w:rsidP="001515C2">
      <w:pPr>
        <w:jc w:val="center"/>
      </w:pPr>
      <w:r>
        <w:rPr>
          <w:rFonts w:ascii="TH SarabunIT๙" w:hAnsi="TH SarabunIT๙" w:cs="TH SarabunIT๙"/>
          <w:noProof/>
          <w:sz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43341DB9" wp14:editId="41652DCE">
            <wp:simplePos x="0" y="0"/>
            <wp:positionH relativeFrom="column">
              <wp:posOffset>1809115</wp:posOffset>
            </wp:positionH>
            <wp:positionV relativeFrom="paragraph">
              <wp:posOffset>-114935</wp:posOffset>
            </wp:positionV>
            <wp:extent cx="2105025" cy="1925955"/>
            <wp:effectExtent l="0" t="0" r="9525" b="0"/>
            <wp:wrapNone/>
            <wp:docPr id="51" name="รูปภาพ 51" descr="D:\logo อบ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 อบต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04E0" w:rsidRDefault="005104E0" w:rsidP="001515C2">
      <w:pPr>
        <w:jc w:val="center"/>
      </w:pPr>
    </w:p>
    <w:p w:rsidR="005104E0" w:rsidRDefault="005104E0" w:rsidP="001515C2">
      <w:pPr>
        <w:jc w:val="center"/>
      </w:pPr>
    </w:p>
    <w:p w:rsidR="005104E0" w:rsidRDefault="005104E0" w:rsidP="001515C2">
      <w:pPr>
        <w:jc w:val="center"/>
      </w:pPr>
    </w:p>
    <w:p w:rsidR="005104E0" w:rsidRDefault="005104E0" w:rsidP="001515C2">
      <w:pPr>
        <w:jc w:val="center"/>
      </w:pPr>
    </w:p>
    <w:p w:rsidR="005104E0" w:rsidRDefault="005104E0" w:rsidP="001515C2">
      <w:pPr>
        <w:jc w:val="center"/>
      </w:pPr>
    </w:p>
    <w:p w:rsidR="005104E0" w:rsidRDefault="005104E0" w:rsidP="001515C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104E0" w:rsidRPr="005104E0" w:rsidRDefault="005104E0" w:rsidP="001515C2">
      <w:pPr>
        <w:jc w:val="center"/>
        <w:rPr>
          <w:rFonts w:ascii="TH SarabunIT๙" w:hAnsi="TH SarabunIT๙" w:cs="TH SarabunIT๙"/>
          <w:sz w:val="48"/>
          <w:szCs w:val="48"/>
        </w:rPr>
      </w:pPr>
      <w:r w:rsidRPr="005104E0">
        <w:rPr>
          <w:rFonts w:ascii="TH SarabunIT๙" w:hAnsi="TH SarabunIT๙" w:cs="TH SarabunIT๙" w:hint="cs"/>
          <w:sz w:val="48"/>
          <w:szCs w:val="48"/>
          <w:cs/>
        </w:rPr>
        <w:t>การประเมินความเสี่ยงการทุจริต ประจำปี ๒๕๖๔</w:t>
      </w:r>
    </w:p>
    <w:p w:rsidR="005104E0" w:rsidRPr="005104E0" w:rsidRDefault="005104E0" w:rsidP="001515C2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5104E0" w:rsidRPr="005104E0" w:rsidRDefault="005104E0" w:rsidP="001515C2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5104E0" w:rsidRPr="005104E0" w:rsidRDefault="005104E0" w:rsidP="001515C2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5104E0" w:rsidRPr="005104E0" w:rsidRDefault="005104E0" w:rsidP="001515C2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5104E0" w:rsidRPr="005104E0" w:rsidRDefault="005104E0" w:rsidP="001515C2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5104E0" w:rsidRPr="005104E0" w:rsidRDefault="005104E0" w:rsidP="001515C2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5104E0" w:rsidRPr="005104E0" w:rsidRDefault="005104E0" w:rsidP="005104E0">
      <w:pPr>
        <w:rPr>
          <w:rFonts w:ascii="TH SarabunIT๙" w:hAnsi="TH SarabunIT๙" w:cs="TH SarabunIT๙"/>
          <w:sz w:val="48"/>
          <w:szCs w:val="48"/>
        </w:rPr>
      </w:pPr>
    </w:p>
    <w:p w:rsidR="005104E0" w:rsidRPr="005104E0" w:rsidRDefault="005104E0" w:rsidP="001515C2">
      <w:pPr>
        <w:jc w:val="center"/>
        <w:rPr>
          <w:rFonts w:ascii="TH SarabunIT๙" w:hAnsi="TH SarabunIT๙" w:cs="TH SarabunIT๙"/>
          <w:sz w:val="48"/>
          <w:szCs w:val="48"/>
        </w:rPr>
      </w:pPr>
      <w:r w:rsidRPr="005104E0">
        <w:rPr>
          <w:rFonts w:ascii="TH SarabunIT๙" w:hAnsi="TH SarabunIT๙" w:cs="TH SarabunIT๙" w:hint="cs"/>
          <w:sz w:val="48"/>
          <w:szCs w:val="48"/>
          <w:cs/>
        </w:rPr>
        <w:t>ของ</w:t>
      </w:r>
    </w:p>
    <w:p w:rsidR="005104E0" w:rsidRPr="005104E0" w:rsidRDefault="005104E0" w:rsidP="001515C2">
      <w:pPr>
        <w:jc w:val="center"/>
        <w:rPr>
          <w:rFonts w:ascii="TH SarabunIT๙" w:hAnsi="TH SarabunIT๙" w:cs="TH SarabunIT๙"/>
          <w:sz w:val="48"/>
          <w:szCs w:val="48"/>
        </w:rPr>
      </w:pPr>
      <w:r w:rsidRPr="005104E0">
        <w:rPr>
          <w:rFonts w:ascii="TH SarabunIT๙" w:hAnsi="TH SarabunIT๙" w:cs="TH SarabunIT๙" w:hint="cs"/>
          <w:sz w:val="48"/>
          <w:szCs w:val="48"/>
          <w:cs/>
        </w:rPr>
        <w:t>องค์การบริหารส่วนตำบลเขาขาว</w:t>
      </w:r>
    </w:p>
    <w:p w:rsidR="005104E0" w:rsidRPr="005104E0" w:rsidRDefault="005104E0" w:rsidP="001515C2">
      <w:pPr>
        <w:jc w:val="center"/>
        <w:rPr>
          <w:rFonts w:ascii="TH SarabunIT๙" w:hAnsi="TH SarabunIT๙" w:cs="TH SarabunIT๙"/>
          <w:sz w:val="48"/>
          <w:szCs w:val="48"/>
          <w:cs/>
        </w:rPr>
      </w:pPr>
      <w:r w:rsidRPr="005104E0">
        <w:rPr>
          <w:rFonts w:ascii="TH SarabunIT๙" w:hAnsi="TH SarabunIT๙" w:cs="TH SarabunIT๙" w:hint="cs"/>
          <w:sz w:val="48"/>
          <w:szCs w:val="48"/>
          <w:cs/>
        </w:rPr>
        <w:t>อำเภอละงู  จังหวัดสตูล</w:t>
      </w:r>
    </w:p>
    <w:p w:rsidR="005104E0" w:rsidRDefault="005104E0" w:rsidP="001515C2">
      <w:pPr>
        <w:jc w:val="center"/>
      </w:pPr>
    </w:p>
    <w:p w:rsidR="005104E0" w:rsidRDefault="005104E0" w:rsidP="001515C2">
      <w:pPr>
        <w:jc w:val="center"/>
      </w:pPr>
    </w:p>
    <w:p w:rsidR="005104E0" w:rsidRDefault="005104E0" w:rsidP="001515C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คำนำ</w:t>
      </w:r>
    </w:p>
    <w:p w:rsidR="005104E0" w:rsidRDefault="005104E0" w:rsidP="005104E0">
      <w:pPr>
        <w:rPr>
          <w:rFonts w:ascii="TH SarabunIT๙" w:hAnsi="TH SarabunIT๙" w:cs="TH SarabunIT๙"/>
          <w:sz w:val="32"/>
          <w:szCs w:val="32"/>
        </w:rPr>
      </w:pPr>
    </w:p>
    <w:p w:rsidR="005104E0" w:rsidRDefault="005104E0" w:rsidP="005104E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เหตุการณ์ความเสี่ยงด้านการทุจริตเกิดแล้วจะมีผลกระทบทางลบ ซึ่งปัญหามาจากสาเหตุต่าง ๆ ที่ค้นหาต้นตอที่แท้จริงได้ยาก ความเสี่ยงจึงจำเป็นต้องคิดล่วงหน้าเสนอ การป้องกันการทุจริต คือ การแก้ปัญหาการทุจริตที่ยั่งยืน ซึ่งเป็นหน้าที่ความรับผิดชอบของหัวหน้าส่วนราชการ และเป็นเจตจำนงของทุกองค์กรที่ร่วมต่อต้านการทุจริตทุกรูปแบบ อันเป็นวาระเร่งด่วนของรัฐบาล การนำเครื่องมือประเมินความเสี่ยงการทุจริตมาใช้ในองค์กร จะช่วยให้เป็นหลักประกันในระดับหนึ่งได้ว่าการดำเนินการขององค์กรจะไม่มีการทุจริต หรือในกรณีที่พบกับการทุจริตที่ไม่คาดคิด โอกาส ที่จะประสบภัยกับปัญหาน้อยกว่าองค์กรอื่น หรือหากเกิดความเสียหายขึ้นก็จะเป็นความเสียหายที่น้อยกว่า องค์กรที่ไม่มีการนำเครื่องมือประเมินความเสี่ยงการทุจริตมาใช้ เพราะได้มีการเตรียมการป้องกันล่วงหน้าไว้ โดยให้เป็นส่วนหนึ่งของการปฏิบัติงานประจำ ซึ่งไม่ใช่การเพิ่มภาระงานแต่อย่างใด  องค์การบริหารส่วนตำบลเขาขาวเป็นองค์กรปกครองส่วนท้องถิ่นที่มีบทบาทในการขับเคลื่อนหน่วยงานภาครัฐให้บริหารงานภายใต้กร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โดยการประเมินความเสี่ยงการทุจริตจะเป็นเครื่องมือในการขับเคลื่อน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บาลเพื่อลดปัญหาการทุจริตภาครัฐ ที่กำหนดให้ทุกส่วนราชการและหน่วยงานรัฐ โดยมุ่งเน้นการสร้าง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บาลในการบริหารงาน และส่งเสริมการมีส่วนร่วมจากทุกภาคส่วนในการตรวจสอบ เฝ้าระวัง เพื่อสกัดกั้นมิให้เกิดการทุจริตประพฤติมิชอบได้ องค์การบริหารส่วนตำบลเขาขาว จึงได้ดำเนินการประเมินความเสี่ยงในองค์กรขึ้น เพื่อให้หน่วยงานมีมาตรการระบบหรือแนวทางในการบริหารจัดการความเสี่ยงของการดำเนินงานที่อาจก่อให้เกิดการทุจริตซึ่งเป็นมาตรการป้องกันการทุจริตเชิงรุกที่มีประสิทธิภาพต่อไป</w:t>
      </w:r>
    </w:p>
    <w:p w:rsidR="00E92807" w:rsidRDefault="00E92807" w:rsidP="005104E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92807" w:rsidRDefault="00E92807" w:rsidP="005104E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92807" w:rsidRDefault="00E92807" w:rsidP="005104E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92807" w:rsidRDefault="00E92807" w:rsidP="005104E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92807" w:rsidRDefault="00E92807" w:rsidP="005104E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92807" w:rsidRDefault="00E92807" w:rsidP="00E9280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</w:p>
    <w:p w:rsidR="00E92807" w:rsidRDefault="00E92807" w:rsidP="00E9280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องค์การบริหารส่วนตำบลเขาขาว</w:t>
      </w:r>
    </w:p>
    <w:p w:rsidR="00E92807" w:rsidRDefault="00E92807" w:rsidP="00E9280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มกราคม ๒๕๖๔</w:t>
      </w:r>
    </w:p>
    <w:p w:rsidR="00E92807" w:rsidRDefault="00E92807" w:rsidP="00E92807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E92807" w:rsidRDefault="00851C5D" w:rsidP="00E9280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สารบัญ</w:t>
      </w:r>
    </w:p>
    <w:p w:rsidR="00851C5D" w:rsidRDefault="00851C5D" w:rsidP="00851C5D">
      <w:pPr>
        <w:rPr>
          <w:rFonts w:ascii="TH SarabunIT๙" w:hAnsi="TH SarabunIT๙" w:cs="TH SarabunIT๙"/>
          <w:sz w:val="32"/>
          <w:szCs w:val="32"/>
        </w:rPr>
      </w:pPr>
    </w:p>
    <w:p w:rsidR="00851C5D" w:rsidRDefault="00851C5D" w:rsidP="00851C5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หน้า</w:t>
      </w:r>
    </w:p>
    <w:p w:rsidR="00851C5D" w:rsidRDefault="00851C5D" w:rsidP="00851C5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วัตถุประสงค์การประเมินความเสี่ยงการทุจริต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</w:t>
      </w:r>
    </w:p>
    <w:p w:rsidR="00851C5D" w:rsidRDefault="00851C5D" w:rsidP="00851C5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การบริหารจัดการความเสี่ยงมีความแตกต่างจากการตรวจสอบภายในอย่างไร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</w:t>
      </w:r>
    </w:p>
    <w:p w:rsidR="00851C5D" w:rsidRDefault="00851C5D" w:rsidP="00851C5D">
      <w:pPr>
        <w:rPr>
          <w:rFonts w:ascii="TH SarabunIT๙" w:hAnsi="TH SarabunIT๙" w:cs="TH SarabunIT๙"/>
          <w:sz w:val="32"/>
          <w:szCs w:val="32"/>
        </w:rPr>
      </w:pPr>
    </w:p>
    <w:p w:rsidR="00851C5D" w:rsidRDefault="00851C5D" w:rsidP="00851C5D">
      <w:pPr>
        <w:rPr>
          <w:rFonts w:ascii="TH SarabunIT๙" w:hAnsi="TH SarabunIT๙" w:cs="TH SarabunIT๙"/>
          <w:sz w:val="32"/>
          <w:szCs w:val="32"/>
        </w:rPr>
      </w:pPr>
    </w:p>
    <w:p w:rsidR="00851C5D" w:rsidRDefault="00851C5D" w:rsidP="00851C5D">
      <w:pPr>
        <w:rPr>
          <w:rFonts w:ascii="TH SarabunIT๙" w:hAnsi="TH SarabunIT๙" w:cs="TH SarabunIT๙"/>
          <w:sz w:val="32"/>
          <w:szCs w:val="32"/>
        </w:rPr>
      </w:pPr>
    </w:p>
    <w:p w:rsidR="00851C5D" w:rsidRDefault="00851C5D" w:rsidP="00851C5D">
      <w:pPr>
        <w:rPr>
          <w:rFonts w:ascii="TH SarabunIT๙" w:hAnsi="TH SarabunIT๙" w:cs="TH SarabunIT๙"/>
          <w:sz w:val="32"/>
          <w:szCs w:val="32"/>
        </w:rPr>
      </w:pPr>
    </w:p>
    <w:p w:rsidR="00851C5D" w:rsidRDefault="00851C5D" w:rsidP="00851C5D">
      <w:pPr>
        <w:rPr>
          <w:rFonts w:ascii="TH SarabunIT๙" w:hAnsi="TH SarabunIT๙" w:cs="TH SarabunIT๙"/>
          <w:sz w:val="32"/>
          <w:szCs w:val="32"/>
        </w:rPr>
      </w:pPr>
    </w:p>
    <w:p w:rsidR="00851C5D" w:rsidRDefault="00851C5D" w:rsidP="00851C5D">
      <w:pPr>
        <w:rPr>
          <w:rFonts w:ascii="TH SarabunIT๙" w:hAnsi="TH SarabunIT๙" w:cs="TH SarabunIT๙"/>
          <w:sz w:val="32"/>
          <w:szCs w:val="32"/>
        </w:rPr>
      </w:pPr>
    </w:p>
    <w:p w:rsidR="00851C5D" w:rsidRDefault="00851C5D" w:rsidP="00851C5D">
      <w:pPr>
        <w:rPr>
          <w:rFonts w:ascii="TH SarabunIT๙" w:hAnsi="TH SarabunIT๙" w:cs="TH SarabunIT๙"/>
          <w:sz w:val="32"/>
          <w:szCs w:val="32"/>
        </w:rPr>
      </w:pPr>
    </w:p>
    <w:p w:rsidR="00851C5D" w:rsidRDefault="00851C5D" w:rsidP="00851C5D">
      <w:pPr>
        <w:rPr>
          <w:rFonts w:ascii="TH SarabunIT๙" w:hAnsi="TH SarabunIT๙" w:cs="TH SarabunIT๙"/>
          <w:sz w:val="32"/>
          <w:szCs w:val="32"/>
        </w:rPr>
      </w:pPr>
    </w:p>
    <w:p w:rsidR="00851C5D" w:rsidRDefault="00851C5D" w:rsidP="00851C5D">
      <w:pPr>
        <w:rPr>
          <w:rFonts w:ascii="TH SarabunIT๙" w:hAnsi="TH SarabunIT๙" w:cs="TH SarabunIT๙"/>
          <w:sz w:val="32"/>
          <w:szCs w:val="32"/>
        </w:rPr>
      </w:pPr>
    </w:p>
    <w:p w:rsidR="00851C5D" w:rsidRDefault="00851C5D" w:rsidP="00851C5D">
      <w:pPr>
        <w:rPr>
          <w:rFonts w:ascii="TH SarabunIT๙" w:hAnsi="TH SarabunIT๙" w:cs="TH SarabunIT๙"/>
          <w:sz w:val="32"/>
          <w:szCs w:val="32"/>
        </w:rPr>
      </w:pPr>
    </w:p>
    <w:p w:rsidR="00851C5D" w:rsidRDefault="00851C5D" w:rsidP="00851C5D">
      <w:pPr>
        <w:rPr>
          <w:rFonts w:ascii="TH SarabunIT๙" w:hAnsi="TH SarabunIT๙" w:cs="TH SarabunIT๙"/>
          <w:sz w:val="32"/>
          <w:szCs w:val="32"/>
        </w:rPr>
      </w:pPr>
    </w:p>
    <w:p w:rsidR="00851C5D" w:rsidRDefault="00851C5D" w:rsidP="00851C5D">
      <w:pPr>
        <w:rPr>
          <w:rFonts w:ascii="TH SarabunIT๙" w:hAnsi="TH SarabunIT๙" w:cs="TH SarabunIT๙"/>
          <w:sz w:val="32"/>
          <w:szCs w:val="32"/>
        </w:rPr>
      </w:pPr>
    </w:p>
    <w:p w:rsidR="00851C5D" w:rsidRDefault="00851C5D" w:rsidP="00851C5D">
      <w:pPr>
        <w:rPr>
          <w:rFonts w:ascii="TH SarabunIT๙" w:hAnsi="TH SarabunIT๙" w:cs="TH SarabunIT๙"/>
          <w:sz w:val="32"/>
          <w:szCs w:val="32"/>
        </w:rPr>
      </w:pPr>
    </w:p>
    <w:p w:rsidR="00851C5D" w:rsidRDefault="00851C5D" w:rsidP="00851C5D">
      <w:pPr>
        <w:rPr>
          <w:rFonts w:ascii="TH SarabunIT๙" w:hAnsi="TH SarabunIT๙" w:cs="TH SarabunIT๙"/>
          <w:sz w:val="32"/>
          <w:szCs w:val="32"/>
        </w:rPr>
      </w:pPr>
    </w:p>
    <w:p w:rsidR="00851C5D" w:rsidRDefault="00851C5D" w:rsidP="00851C5D">
      <w:pPr>
        <w:rPr>
          <w:rFonts w:ascii="TH SarabunIT๙" w:hAnsi="TH SarabunIT๙" w:cs="TH SarabunIT๙"/>
          <w:sz w:val="32"/>
          <w:szCs w:val="32"/>
        </w:rPr>
      </w:pPr>
    </w:p>
    <w:p w:rsidR="00851C5D" w:rsidRDefault="00851C5D" w:rsidP="00851C5D">
      <w:pPr>
        <w:rPr>
          <w:rFonts w:ascii="TH SarabunIT๙" w:hAnsi="TH SarabunIT๙" w:cs="TH SarabunIT๙"/>
          <w:sz w:val="32"/>
          <w:szCs w:val="32"/>
        </w:rPr>
      </w:pPr>
    </w:p>
    <w:p w:rsidR="00851C5D" w:rsidRDefault="00851C5D" w:rsidP="00851C5D">
      <w:pPr>
        <w:rPr>
          <w:rFonts w:ascii="TH SarabunIT๙" w:hAnsi="TH SarabunIT๙" w:cs="TH SarabunIT๙"/>
          <w:sz w:val="32"/>
          <w:szCs w:val="32"/>
        </w:rPr>
      </w:pPr>
    </w:p>
    <w:p w:rsidR="00851C5D" w:rsidRDefault="00851C5D" w:rsidP="00851C5D">
      <w:pPr>
        <w:rPr>
          <w:rFonts w:ascii="TH SarabunIT๙" w:hAnsi="TH SarabunIT๙" w:cs="TH SarabunIT๙"/>
          <w:sz w:val="32"/>
          <w:szCs w:val="32"/>
        </w:rPr>
      </w:pPr>
    </w:p>
    <w:p w:rsidR="00851C5D" w:rsidRDefault="00851C5D" w:rsidP="00851C5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ประเมินความเสี่ยงการทุจริต</w:t>
      </w:r>
    </w:p>
    <w:p w:rsidR="00851C5D" w:rsidRDefault="00851C5D" w:rsidP="00851C5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 วัตถุประสงค์การประเมินความเสี่ยงการทุจริต</w:t>
      </w:r>
    </w:p>
    <w:p w:rsidR="00851C5D" w:rsidRDefault="00086064" w:rsidP="001751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1C5D">
        <w:rPr>
          <w:rFonts w:ascii="TH SarabunIT๙" w:hAnsi="TH SarabunIT๙" w:cs="TH SarabunIT๙" w:hint="cs"/>
          <w:sz w:val="32"/>
          <w:szCs w:val="32"/>
          <w:cs/>
        </w:rPr>
        <w:t>มาตรการป้องกันการทุจริตสามารถจะช่วยลดความเสี่ยงที่อาจก่อให้เกิดการทุจริตในองค์กร ได้ดังนั้น</w:t>
      </w:r>
      <w:r w:rsidR="001751DE">
        <w:rPr>
          <w:rFonts w:ascii="TH SarabunIT๙" w:hAnsi="TH SarabunIT๙" w:cs="TH SarabunIT๙" w:hint="cs"/>
          <w:sz w:val="32"/>
          <w:szCs w:val="32"/>
          <w:cs/>
        </w:rPr>
        <w:t>การประเมินความเสี่ยงด้านการทุจริต การออกแบบและการปฏิบัติงานตามมาตรการควบคุม ภายในที่เหมาะสมจะช่วยลดความเสี่ยงด้านการทุจริต ตลอดจนการสร้างจิตสำนึกและค่านิยมในการต่อต้าน การทุจริตให้แก่บุคลากรขององค์กรถือเป็นการป้องกันการเกิดการทุจริตในองค์กร ทั้งนี้ การนำเครื่องมือ ประเมินความเสี่ยงมาใช้องค์กรจะช่วยให้เป็นหลักประกันในระดับหนึ่งว่าการดำเนินงานขององค์กรจะไม่มีการทุจริตหรือในกรณีที่พบกับการทุจริตที่ไม่คาดคิดโอกาสที่จะประสบปัญหาน้อยกว่าองค์กรอื่น หรือหากเกิดความเสียหายขึ้นก็จะเป็นความเสียหายที่น้อยกว่าองค์กรที่ไม่มีการนำเครื่องมือประเมินความเสี่ยงมาใช้ เพราะได้มีการเตรียมการป้องกันล่วงหน้าไว้โดยให้เป็นส่วนหนึ่งของการปฏิบัติงานประจำซึ่งไม่ใช่การเพิ่มภาระงานแต่อย่างใด</w:t>
      </w:r>
    </w:p>
    <w:p w:rsidR="00086064" w:rsidRDefault="00086064" w:rsidP="001751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วัตถุประสงค์หลักของการประเมินความเสี่ยงการทุจริต เพื่อให้หน่วยงานภาครัฐมีมาตรการระบบหรือแนวทางในการบริหารจัดการความเสี่ยงของการดำเนินงานที่อาจก่อให้เกิดการทุจริต ซึ่งเป็นมาตรการป้องกันการทุจริตเชิงรุกที่มีประสิทธิภาพต่อไป</w:t>
      </w:r>
    </w:p>
    <w:p w:rsidR="00086064" w:rsidRDefault="00086064" w:rsidP="001751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 การบริหารจัดการความเสี่ยงมีความแตกต่างจากการตรวจสอบภายในอย่างไร</w:t>
      </w:r>
    </w:p>
    <w:p w:rsidR="00086064" w:rsidRDefault="00086064" w:rsidP="001751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การบริหารจัดการความเสี่ยงเป็นการทำงานในลักษณะที่ทุกภาระงานต้องประเมินความเสี่ยง ก่อนปฏิบัติงานทุกครั้ง และแทรกกิจกรรมการตอบโต้ความเสี่ยงไว้ก่อนเริ่ม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ปฎิบัติงาน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หลักตามภาระงานปกติของการเฝ้าระวังความเสี่ยงล่วงหน้าจากทุกภาระงานร่วมกันโดยเป็นส่วนหนึ่งของความรับผิดชอบปกติที่มีการ รับรู้และยอมรับจากผู้ที่เกี่ยวข้อง (ผู้นำส่งงานให้) เป็นลักษณะ </w:t>
      </w:r>
      <w:r>
        <w:rPr>
          <w:rFonts w:ascii="TH SarabunIT๙" w:hAnsi="TH SarabunIT๙" w:cs="TH SarabunIT๙"/>
          <w:sz w:val="32"/>
          <w:szCs w:val="32"/>
        </w:rPr>
        <w:t xml:space="preserve">Pre-Decision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ส่วนการตรวจสอบภายในจะเป็นลักษณะกำกับติดตามความเสี่ยงเป็นการสอบทาน เป็นลักษณะ </w:t>
      </w:r>
      <w:r>
        <w:rPr>
          <w:rFonts w:ascii="TH SarabunIT๙" w:hAnsi="TH SarabunIT๙" w:cs="TH SarabunIT๙"/>
          <w:sz w:val="32"/>
          <w:szCs w:val="32"/>
        </w:rPr>
        <w:t>Post-Decision</w:t>
      </w:r>
    </w:p>
    <w:p w:rsidR="00086064" w:rsidRDefault="00086064" w:rsidP="001751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 กรอบการประเมินความเสี่ยงการทุจริต</w:t>
      </w:r>
    </w:p>
    <w:p w:rsidR="00086064" w:rsidRDefault="00086064" w:rsidP="001751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กรอบตามหลักของการควบคุมภายใน ตามมาตรฐาน </w:t>
      </w:r>
      <w:r>
        <w:rPr>
          <w:rFonts w:ascii="TH SarabunIT๙" w:hAnsi="TH SarabunIT๙" w:cs="TH SarabunIT๙"/>
          <w:sz w:val="32"/>
          <w:szCs w:val="32"/>
        </w:rPr>
        <w:t xml:space="preserve">COSO </w:t>
      </w:r>
      <w:r>
        <w:rPr>
          <w:rFonts w:ascii="TH SarabunIT๙" w:hAnsi="TH SarabunIT๙" w:cs="TH SarabunIT๙" w:hint="cs"/>
          <w:sz w:val="32"/>
          <w:szCs w:val="32"/>
          <w:cs/>
        </w:rPr>
        <w:t>๒๐๑๓  (</w:t>
      </w:r>
      <w:r>
        <w:rPr>
          <w:rFonts w:ascii="TH SarabunIT๙" w:hAnsi="TH SarabunIT๙" w:cs="TH SarabunIT๙"/>
          <w:sz w:val="32"/>
          <w:szCs w:val="32"/>
        </w:rPr>
        <w:t xml:space="preserve">committee of Sponsoring Organizations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๒๐๑๓)  ซึ่งมาตรฐาน </w:t>
      </w:r>
      <w:r>
        <w:rPr>
          <w:rFonts w:ascii="TH SarabunIT๙" w:hAnsi="TH SarabunIT๙" w:cs="TH SarabunIT๙"/>
          <w:sz w:val="32"/>
          <w:szCs w:val="32"/>
        </w:rPr>
        <w:t xml:space="preserve">COSO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เป็นมาตรฐานที่ได้รับการยอมรับมาตั้งแต่เริ่ม ออกประกาศใช้เมื่อปี ๑๙๙๒ สำหรับมา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ตฐาน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COSO </w:t>
      </w:r>
      <w:r>
        <w:rPr>
          <w:rFonts w:ascii="TH SarabunIT๙" w:hAnsi="TH SarabunIT๙" w:cs="TH SarabunIT๙" w:hint="cs"/>
          <w:sz w:val="32"/>
          <w:szCs w:val="32"/>
          <w:cs/>
        </w:rPr>
        <w:t>๒๐๑๓ ประกอบด้วย ๕ องค์ประกอบ ๑๗ หลักการ ดังนี้</w:t>
      </w:r>
    </w:p>
    <w:p w:rsidR="00086064" w:rsidRDefault="00086064" w:rsidP="001751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องค์ประกอบที่ ๑  สภาพแวดล้อมการควบคุม (</w:t>
      </w:r>
      <w:r>
        <w:rPr>
          <w:rFonts w:ascii="TH SarabunIT๙" w:hAnsi="TH SarabunIT๙" w:cs="TH SarabunIT๙"/>
          <w:sz w:val="32"/>
          <w:szCs w:val="32"/>
        </w:rPr>
        <w:t>Control Envi</w:t>
      </w:r>
      <w:r w:rsidR="005E3898">
        <w:rPr>
          <w:rFonts w:ascii="TH SarabunIT๙" w:hAnsi="TH SarabunIT๙" w:cs="TH SarabunIT๙"/>
          <w:sz w:val="32"/>
          <w:szCs w:val="32"/>
        </w:rPr>
        <w:t>ronment</w:t>
      </w:r>
      <w:r w:rsidR="005E3898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5E3898" w:rsidRDefault="005E3898" w:rsidP="005E38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หลักการที่ ๑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องค์กรยึดหลักความซื่อตรงและจริยธรรม</w:t>
      </w:r>
    </w:p>
    <w:p w:rsidR="005E3898" w:rsidRDefault="005E3898" w:rsidP="005E38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หลักการที่ ๒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คณะกรรมการแสดงออกถึงความรับผิดชอบต่อการกำกับดูแล</w:t>
      </w:r>
    </w:p>
    <w:p w:rsidR="005E3898" w:rsidRDefault="005E3898" w:rsidP="005E38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หลักการที่ 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คณะกรรมการและฝ่ายบริหาร มีอำนาจการสั่งการชัดเจน</w:t>
      </w:r>
    </w:p>
    <w:p w:rsidR="005E3898" w:rsidRDefault="005E3898" w:rsidP="005E38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หลักการที่ 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องค์กร จูงใจ รักษาไว้ และจูงใจพนักงาน</w:t>
      </w:r>
    </w:p>
    <w:p w:rsidR="005E3898" w:rsidRDefault="005E3898" w:rsidP="005E38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หลักการที่ 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องค์กรผลักดันให้ทุกตำแหน่งรับผิดชอบต่อการควบคุมภายใน</w:t>
      </w:r>
    </w:p>
    <w:p w:rsidR="005E3898" w:rsidRDefault="005E3898" w:rsidP="005E38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3898" w:rsidRDefault="005E3898" w:rsidP="005E38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องค์ประกอบที่ ๒ การประเมินความเสี่ยง (</w:t>
      </w:r>
      <w:r>
        <w:rPr>
          <w:rFonts w:ascii="TH SarabunIT๙" w:hAnsi="TH SarabunIT๙" w:cs="TH SarabunIT๙"/>
          <w:sz w:val="32"/>
          <w:szCs w:val="32"/>
        </w:rPr>
        <w:t xml:space="preserve">Risk </w:t>
      </w:r>
      <w:proofErr w:type="spellStart"/>
      <w:r>
        <w:rPr>
          <w:rFonts w:ascii="TH SarabunIT๙" w:hAnsi="TH SarabunIT๙" w:cs="TH SarabunIT๙"/>
          <w:sz w:val="32"/>
          <w:szCs w:val="32"/>
        </w:rPr>
        <w:t>Assesment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E3898" w:rsidRDefault="005E3898" w:rsidP="005E38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หลักการที่ ๖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กำหนดเป้าหมายที่ชัดเจน</w:t>
      </w:r>
    </w:p>
    <w:p w:rsidR="005E3898" w:rsidRDefault="005E3898" w:rsidP="005E38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หลักการที่ ๗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ระบุและวิเคราะห์ความเสี่ยงอย่างครอบคลุม</w:t>
      </w:r>
    </w:p>
    <w:p w:rsidR="005E3898" w:rsidRDefault="005E3898" w:rsidP="005E38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หลักการที่ ๘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พิจารณาโอกาสที่จะเกิดการทุจริต</w:t>
      </w:r>
    </w:p>
    <w:p w:rsidR="005E3898" w:rsidRDefault="005E3898" w:rsidP="005E38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หลักการที่ 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ระบุและประเมินความเปลี่ยนแปลงที่จะกระทบต่อการควบคุมภายใน</w:t>
      </w:r>
    </w:p>
    <w:p w:rsidR="005E3898" w:rsidRDefault="005E3898" w:rsidP="005E38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องค์ประกอบที่ ๓  กิจกรรมการควบคุม (</w:t>
      </w:r>
      <w:r>
        <w:rPr>
          <w:rFonts w:ascii="TH SarabunIT๙" w:hAnsi="TH SarabunIT๙" w:cs="TH SarabunIT๙"/>
          <w:sz w:val="32"/>
          <w:szCs w:val="32"/>
        </w:rPr>
        <w:t>Control Activities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E3898" w:rsidRDefault="005E3898" w:rsidP="005E38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หลักการที่ ๑๐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ควบคุมความเสี่ยงให้อยู่ในระดับที่ยอมรับได้</w:t>
      </w:r>
    </w:p>
    <w:p w:rsidR="005E3898" w:rsidRDefault="005E3898" w:rsidP="005E38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หลักการที่ ๑๑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พัฒนาระบบเทคโนโลยีที่ใช้ในการควบคุม</w:t>
      </w:r>
    </w:p>
    <w:p w:rsidR="005E3898" w:rsidRDefault="005E3898" w:rsidP="005E38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หลักการที่ ๑๒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ควบคุมให้นโยบายสามารถปฏิบัติได้</w:t>
      </w:r>
    </w:p>
    <w:p w:rsidR="005E3898" w:rsidRDefault="005E3898" w:rsidP="005E38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องค์ประกอบที่ ๔  สารสนเทศและการสื่อสาร (</w:t>
      </w:r>
      <w:r>
        <w:rPr>
          <w:rFonts w:ascii="TH SarabunIT๙" w:hAnsi="TH SarabunIT๙" w:cs="TH SarabunIT๙"/>
          <w:sz w:val="32"/>
          <w:szCs w:val="32"/>
        </w:rPr>
        <w:t>Information and Communication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E3898" w:rsidRDefault="005E3898" w:rsidP="005E38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หลักการที่ ๑๓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องค์กรข้อมูลที่เกี่ยวข้องและมีคุณภาพ</w:t>
      </w:r>
    </w:p>
    <w:p w:rsidR="005E3898" w:rsidRDefault="005E3898" w:rsidP="005E38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หลักการที่ ๑๔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มีการสื่อสารข้อมูลภายในองค์กร ให้การควบคุมภายในดำเนินต่อไปได้</w:t>
      </w:r>
    </w:p>
    <w:p w:rsidR="005E3898" w:rsidRDefault="005E3898" w:rsidP="005E38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หลักการที่ ๑๕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มีการสื่อสารกับหน่วยงานภายนอก ในประเด็นที่อาจกระทบต่อการควบคุม</w:t>
      </w:r>
    </w:p>
    <w:p w:rsidR="005E3898" w:rsidRDefault="005E3898" w:rsidP="005E3898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ภายใน</w:t>
      </w:r>
    </w:p>
    <w:p w:rsidR="005E3898" w:rsidRDefault="005E3898" w:rsidP="005E38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องค์ประกอบที่ 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กิจกรรมการกำกับติดตามและประเมินผล (</w:t>
      </w:r>
      <w:r>
        <w:rPr>
          <w:rFonts w:ascii="TH SarabunIT๙" w:hAnsi="TH SarabunIT๙" w:cs="TH SarabunIT๙"/>
          <w:sz w:val="32"/>
          <w:szCs w:val="32"/>
        </w:rPr>
        <w:t>Monitoring Activities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74AC6" w:rsidRDefault="00874AC6" w:rsidP="005E38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หลักการที่ ๑๖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ติดตามและประเมินผลการควบคุมภายใน</w:t>
      </w:r>
    </w:p>
    <w:p w:rsidR="00874AC6" w:rsidRDefault="00874AC6" w:rsidP="005E38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หลักการที่ ๑๗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ประเมินและสื่อสารข้อบกพร่องของการควบคุมภายในทันเวลาและ</w:t>
      </w:r>
    </w:p>
    <w:p w:rsidR="00874AC6" w:rsidRDefault="00874AC6" w:rsidP="00874AC6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เหมาะสม</w:t>
      </w:r>
    </w:p>
    <w:p w:rsidR="00874AC6" w:rsidRDefault="00874AC6" w:rsidP="00874A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ทั้งนี้ องค์ประกอบการควบคุมภายในแต่ละองค์ประกอบและหลักการจะต้อง </w:t>
      </w:r>
      <w:r>
        <w:rPr>
          <w:rFonts w:ascii="TH SarabunIT๙" w:hAnsi="TH SarabunIT๙" w:cs="TH SarabunIT๙"/>
          <w:sz w:val="32"/>
          <w:szCs w:val="32"/>
        </w:rPr>
        <w:t xml:space="preserve">Present &amp; Function </w:t>
      </w:r>
      <w:r>
        <w:rPr>
          <w:rFonts w:ascii="TH SarabunIT๙" w:hAnsi="TH SarabunIT๙" w:cs="TH SarabunIT๙" w:hint="cs"/>
          <w:sz w:val="32"/>
          <w:szCs w:val="32"/>
          <w:cs/>
        </w:rPr>
        <w:t>(มีอยู่จริงและนำไปปฏิบัติ) อีกทั้งทำงานอย่างสอดคล้องและสัมพันธ์กัน จึงจะทำให้การควบคุมาภายในประสิทธิผล</w:t>
      </w:r>
    </w:p>
    <w:p w:rsidR="00874AC6" w:rsidRDefault="00874AC6" w:rsidP="00874A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 องค์ประกอบที่ทำให้เกิดการทุจริต</w:t>
      </w:r>
    </w:p>
    <w:p w:rsidR="00326230" w:rsidRDefault="00874AC6" w:rsidP="00874A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องค์ประกอบหรือปัจจัยที่นำไปสู่การทุจริต ประกอบด้วย </w:t>
      </w:r>
      <w:r>
        <w:rPr>
          <w:rFonts w:ascii="TH SarabunIT๙" w:hAnsi="TH SarabunIT๙" w:cs="TH SarabunIT๙"/>
          <w:sz w:val="32"/>
          <w:szCs w:val="32"/>
        </w:rPr>
        <w:t>Pressure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 xml:space="preserve">Incentive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หรือแรงกดดันหรือแรงจูงใจ </w:t>
      </w:r>
      <w:r>
        <w:rPr>
          <w:rFonts w:ascii="TH SarabunIT๙" w:hAnsi="TH SarabunIT๙" w:cs="TH SarabunIT๙"/>
          <w:sz w:val="32"/>
          <w:szCs w:val="32"/>
        </w:rPr>
        <w:t xml:space="preserve">Opportunity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หรือโอกาส ซึ่งเกิดจากช่องโหว่ของระบบต่าง ๆคุณภาพการควบคุมกำกับ ควบคุมภายในขององค์กรมีจุดอ่อน และ </w:t>
      </w:r>
      <w:r>
        <w:rPr>
          <w:rFonts w:ascii="TH SarabunIT๙" w:hAnsi="TH SarabunIT๙" w:cs="TH SarabunIT๙"/>
          <w:sz w:val="32"/>
          <w:szCs w:val="32"/>
        </w:rPr>
        <w:t xml:space="preserve">Rationalization </w:t>
      </w:r>
      <w:r>
        <w:rPr>
          <w:rFonts w:ascii="TH SarabunIT๙" w:hAnsi="TH SarabunIT๙" w:cs="TH SarabunIT๙" w:hint="cs"/>
          <w:sz w:val="32"/>
          <w:szCs w:val="32"/>
          <w:cs/>
        </w:rPr>
        <w:t>หรือ การหาเหตุผลสนับสนุนการกระทำตามทฤษฎีสามเหลี่ยมการทุจริต</w:t>
      </w:r>
      <w:r w:rsidR="00326230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326230">
        <w:rPr>
          <w:rFonts w:ascii="TH SarabunIT๙" w:hAnsi="TH SarabunIT๙" w:cs="TH SarabunIT๙"/>
          <w:sz w:val="32"/>
          <w:szCs w:val="32"/>
        </w:rPr>
        <w:t>Fraud Triangle</w:t>
      </w:r>
      <w:r w:rsidR="00326230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4606C" w:rsidRDefault="00B4606C" w:rsidP="00B4606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 ขอบเขตประเมินความเสี่ยงการทุจริต</w:t>
      </w:r>
    </w:p>
    <w:p w:rsidR="00B4606C" w:rsidRDefault="00B4606C" w:rsidP="00874A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องค์การบริหารส่วนตำบลเขาขาว จะแบ่งความเสี่ยงออกเป็น  ๓ ด้านดังนี้</w:t>
      </w:r>
    </w:p>
    <w:p w:rsidR="00B4606C" w:rsidRPr="00326230" w:rsidRDefault="00B4606C" w:rsidP="00874AC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๕.๑ ความเสี่ยงการทุจริตที่เกี่ยวข้องกับการพิจารณาอนุมัติ อนุญาต (เฉพาะหน่วยงานที่มีภารกิจให้บริการประชาชนอนุมัติ หรืออนุญาต ตามพระราชบัญญัติการอำนวยความสะดวกในการพิจารณา อนุญาตของทางราชการ พงศ. ๒๕๕๘)</w:t>
      </w:r>
    </w:p>
    <w:p w:rsidR="005E3898" w:rsidRPr="005E3898" w:rsidRDefault="005E3898" w:rsidP="005E389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51C5D" w:rsidRDefault="00851C5D" w:rsidP="00851C5D">
      <w:pPr>
        <w:rPr>
          <w:rFonts w:ascii="TH SarabunIT๙" w:hAnsi="TH SarabunIT๙" w:cs="TH SarabunIT๙"/>
          <w:sz w:val="32"/>
          <w:szCs w:val="32"/>
        </w:rPr>
      </w:pPr>
    </w:p>
    <w:p w:rsidR="000D4B1A" w:rsidRDefault="000D4B1A" w:rsidP="000D4B1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๕.๒ ความเสี่ยงการทุจริตในความโปร่งใสของการใช้อำนาจและตำแหน่งหน้าที่ </w:t>
      </w:r>
      <w:r>
        <w:rPr>
          <w:rFonts w:ascii="TH SarabunIT๙" w:hAnsi="TH SarabunIT๙" w:cs="TH SarabunIT๙"/>
          <w:sz w:val="32"/>
          <w:szCs w:val="32"/>
        </w:rPr>
        <w:t>Opportunity</w:t>
      </w:r>
    </w:p>
    <w:p w:rsidR="000D4B1A" w:rsidRDefault="000D4B1A" w:rsidP="000D4B1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๕.๓ ความเสี่ยงการทุจริตในความโปร่งใสของการใช้จ่ายงบประมาณและการบริหารจัดการ ทรัพยากรภาครัฐ</w:t>
      </w:r>
    </w:p>
    <w:p w:rsidR="000D4B1A" w:rsidRPr="005104E0" w:rsidRDefault="000D4B1A" w:rsidP="000D4B1A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179070</wp:posOffset>
                </wp:positionV>
                <wp:extent cx="2990850" cy="40957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" o:spid="_x0000_s1026" style="position:absolute;margin-left:108pt;margin-top:14.1pt;width:235.5pt;height:32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" fillcolor="white [3212]" strokecolor="black [3213]" strokeweight="2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B1DE5" w:rsidRDefault="000D4B1A" w:rsidP="001515C2">
      <w:pPr>
        <w:jc w:val="center"/>
        <w:rPr>
          <w:rFonts w:ascii="TH SarabunIT๙" w:hAnsi="TH SarabunIT๙" w:cs="TH SarabunIT๙"/>
          <w:sz w:val="32"/>
          <w:szCs w:val="32"/>
        </w:rPr>
      </w:pPr>
      <w:r w:rsidRPr="000D4B1A">
        <w:rPr>
          <w:rFonts w:ascii="TH SarabunIT๙" w:hAnsi="TH SarabunIT๙" w:cs="TH SarabunIT๙"/>
          <w:sz w:val="32"/>
          <w:szCs w:val="32"/>
          <w:cs/>
        </w:rPr>
        <w:t>การพิจารณาอนุมัติ อนุญาต</w:t>
      </w:r>
    </w:p>
    <w:p w:rsidR="000D4B1A" w:rsidRDefault="000D4B1A" w:rsidP="001515C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A1E32FA" wp14:editId="63967A0F">
                <wp:simplePos x="0" y="0"/>
                <wp:positionH relativeFrom="column">
                  <wp:posOffset>1371600</wp:posOffset>
                </wp:positionH>
                <wp:positionV relativeFrom="paragraph">
                  <wp:posOffset>296545</wp:posOffset>
                </wp:positionV>
                <wp:extent cx="2990850" cy="409575"/>
                <wp:effectExtent l="0" t="0" r="19050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" o:spid="_x0000_s1026" style="position:absolute;margin-left:108pt;margin-top:23.35pt;width:235.5pt;height:32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" fillcolor="white [3212]" strokecolor="black [3213]" strokeweight="2pt"/>
            </w:pict>
          </mc:Fallback>
        </mc:AlternateContent>
      </w:r>
    </w:p>
    <w:p w:rsidR="000D4B1A" w:rsidRDefault="000D4B1A" w:rsidP="001515C2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การใช้อำนาจและตำแหน่งหน้าที่</w:t>
      </w:r>
    </w:p>
    <w:p w:rsidR="000D4B1A" w:rsidRDefault="000D4B1A" w:rsidP="001515C2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1F200D1" wp14:editId="6C165127">
                <wp:simplePos x="0" y="0"/>
                <wp:positionH relativeFrom="column">
                  <wp:posOffset>1085850</wp:posOffset>
                </wp:positionH>
                <wp:positionV relativeFrom="paragraph">
                  <wp:posOffset>332105</wp:posOffset>
                </wp:positionV>
                <wp:extent cx="3733800" cy="409575"/>
                <wp:effectExtent l="0" t="0" r="19050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3" o:spid="_x0000_s1026" style="position:absolute;margin-left:85.5pt;margin-top:26.15pt;width:294pt;height:32.2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" fillcolor="white [3212]" strokecolor="black [3213]" strokeweight="2pt"/>
            </w:pict>
          </mc:Fallback>
        </mc:AlternateContent>
      </w:r>
    </w:p>
    <w:p w:rsidR="000D4B1A" w:rsidRDefault="000D4B1A" w:rsidP="001515C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การใช้จ่ายงบประมาณและการบริหารจัดการทรัพยากร</w:t>
      </w:r>
    </w:p>
    <w:p w:rsidR="000D4B1A" w:rsidRDefault="000D4B1A" w:rsidP="001515C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D4B1A" w:rsidRDefault="000D4B1A" w:rsidP="000D4B1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 ขั้นตอนการประเมินความเสี่ยงการทุจริต มี ๙  ขั้นตอน ดังนี้</w:t>
      </w:r>
    </w:p>
    <w:p w:rsidR="000D4B1A" w:rsidRDefault="000D4B1A" w:rsidP="000D4B1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 การระบุความเสี่ยง</w:t>
      </w:r>
    </w:p>
    <w:p w:rsidR="000D4B1A" w:rsidRDefault="000D4B1A" w:rsidP="000D4B1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 การวิเคราะห์สถานะความเสี่ยง</w:t>
      </w:r>
    </w:p>
    <w:p w:rsidR="000D4B1A" w:rsidRDefault="000D4B1A" w:rsidP="000D4B1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 เมท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ริกส์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ระดับความเสี่ยง</w:t>
      </w:r>
    </w:p>
    <w:p w:rsidR="000D4B1A" w:rsidRDefault="000D4B1A" w:rsidP="000D4B1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 การประเมินการควบคุมความเสี่ยง</w:t>
      </w:r>
    </w:p>
    <w:p w:rsidR="000D4B1A" w:rsidRDefault="000D4B1A" w:rsidP="000D4B1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 แผนบริหารความเสี่ยง</w:t>
      </w:r>
    </w:p>
    <w:p w:rsidR="000D4B1A" w:rsidRDefault="000D4B1A" w:rsidP="000D4B1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๖. การจัดทำรายงานผลการเฝ้าระวังความเสี่ยง</w:t>
      </w:r>
    </w:p>
    <w:p w:rsidR="000D4B1A" w:rsidRDefault="000D4B1A" w:rsidP="000D4B1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๗. จัดทำระบบการบริหารความเสี่ยง</w:t>
      </w:r>
    </w:p>
    <w:p w:rsidR="000D4B1A" w:rsidRDefault="000D4B1A" w:rsidP="000D4B1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๘. การจัดทำรายงานการบริหารความเสี่ยง</w:t>
      </w:r>
    </w:p>
    <w:p w:rsidR="000D4B1A" w:rsidRDefault="000D4B1A" w:rsidP="000D4B1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๙. การรายงานผลการดำเนินงานตามแผนการบริหารความเสี่ยง</w:t>
      </w:r>
    </w:p>
    <w:p w:rsidR="000D4B1A" w:rsidRDefault="000D4B1A" w:rsidP="000D4B1A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0D4B1A" w:rsidRDefault="000D4B1A" w:rsidP="000D4B1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วิธีวิเคราะห์ความเสี่ยง</w:t>
      </w:r>
    </w:p>
    <w:p w:rsidR="000D4B1A" w:rsidRDefault="000D4B1A" w:rsidP="000D4B1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เป็นการวิเคราะห์โดยเริ่มจากการระบุความเสี่ยงจากกระบวนงานต่าง ๆ อธิบายรูปแบบ พฤติการณ์เหตุการณ์ความเสี่ยงต่อการทุจริต การวิเคราะห์ระดับความรุนแรงของผลกระทบ กับระดับความจำเป็นของการเฝ้าระวัง และการกำหนดมาตรการ/กิจกรรม/แนวทาง ในการป้องกันความเสี่ยงของการดำเนินงานที่อาจก่อให้เกิดการทุจริตในองค์การบริหารส่วนตำบลเขาขาว ที่มีประสิทธิภาพ</w:t>
      </w:r>
    </w:p>
    <w:p w:rsidR="000D4B1A" w:rsidRDefault="000D4B1A" w:rsidP="000D4B1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การระบุความเสี่ยง (</w:t>
      </w:r>
      <w:r>
        <w:rPr>
          <w:rFonts w:ascii="TH SarabunIT๙" w:hAnsi="TH SarabunIT๙" w:cs="TH SarabunIT๙"/>
          <w:sz w:val="32"/>
          <w:szCs w:val="32"/>
        </w:rPr>
        <w:t>Risk I</w:t>
      </w:r>
      <w:r w:rsidR="005E3312">
        <w:rPr>
          <w:rFonts w:ascii="TH SarabunIT๙" w:hAnsi="TH SarabunIT๙" w:cs="TH SarabunIT๙"/>
          <w:sz w:val="32"/>
          <w:szCs w:val="32"/>
        </w:rPr>
        <w:t>dentification</w:t>
      </w:r>
      <w:r w:rsidR="005E3312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E3312" w:rsidRDefault="005E3312" w:rsidP="005E3312">
      <w:pPr>
        <w:spacing w:after="0"/>
        <w:ind w:left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ประเมินความเสี่ยงการทุจริต ด้าน</w:t>
      </w:r>
    </w:p>
    <w:p w:rsidR="005E3312" w:rsidRDefault="005E3312" w:rsidP="00DD6A2A">
      <w:pPr>
        <w:spacing w:after="0"/>
        <w:ind w:left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26035</wp:posOffset>
                </wp:positionV>
                <wp:extent cx="257175" cy="180975"/>
                <wp:effectExtent l="0" t="0" r="28575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4" o:spid="_x0000_s1026" style="position:absolute;margin-left:1in;margin-top:2.05pt;width:20.2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" fillcolor="white [3212]" strokecolor="black [3213]" strokeweight="2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ความเสี่ยงการทุจริตที่เกี่ยวข้องกับการพิจารณาอนุมัติ อนุญาต (เฉพาะหน่วยงานที่มีภารกิจ ให้บริการประชาชนอนุมัติ หรืออนุญาต ตามพระราชบัญญัติการอำนวยความสะดวกในการพิจารณาอนุญาตของทางราชการ พ.ศ.</w:t>
      </w:r>
      <w:r>
        <w:rPr>
          <w:rFonts w:ascii="TH SarabunIT๙" w:hAnsi="TH SarabunIT๙" w:cs="TH SarabunIT๙"/>
          <w:sz w:val="32"/>
          <w:szCs w:val="32"/>
        </w:rPr>
        <w:t>2558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E3312" w:rsidRDefault="005E3312" w:rsidP="005E3312">
      <w:pPr>
        <w:spacing w:after="0"/>
        <w:ind w:left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AAB746" wp14:editId="3945B5DF">
                <wp:simplePos x="0" y="0"/>
                <wp:positionH relativeFrom="column">
                  <wp:posOffset>914400</wp:posOffset>
                </wp:positionH>
                <wp:positionV relativeFrom="paragraph">
                  <wp:posOffset>43180</wp:posOffset>
                </wp:positionV>
                <wp:extent cx="257175" cy="180975"/>
                <wp:effectExtent l="0" t="0" r="28575" b="285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5" o:spid="_x0000_s1026" style="position:absolute;margin-left:1in;margin-top:3.4pt;width:20.2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" fillcolor="white [3212]" strokecolor="black [3213]" strokeweight="2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ความเสี่ยงการทุจริตในความโปร่งใสของการใช้อำนาจและตำแหน่งหน้าที่</w:t>
      </w:r>
    </w:p>
    <w:p w:rsidR="005E3312" w:rsidRDefault="005E3312" w:rsidP="00DD6A2A">
      <w:pPr>
        <w:spacing w:before="240"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B05A10B" wp14:editId="52001051">
                <wp:simplePos x="0" y="0"/>
                <wp:positionH relativeFrom="column">
                  <wp:posOffset>914400</wp:posOffset>
                </wp:positionH>
                <wp:positionV relativeFrom="paragraph">
                  <wp:posOffset>153670</wp:posOffset>
                </wp:positionV>
                <wp:extent cx="257175" cy="180975"/>
                <wp:effectExtent l="0" t="0" r="28575" b="2857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6" o:spid="_x0000_s1026" style="position:absolute;margin-left:1in;margin-top:12.1pt;width:20.25pt;height:14.2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" fillcolor="white [3212]" strokecolor="black [3213]" strokeweight="2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D15017">
        <w:rPr>
          <w:rFonts w:ascii="TH SarabunIT๙" w:hAnsi="TH SarabunIT๙" w:cs="TH SarabunIT๙"/>
          <w:sz w:val="32"/>
          <w:szCs w:val="32"/>
          <w:cs/>
        </w:rPr>
        <w:t>√</w:t>
      </w:r>
      <w:r w:rsidR="00D1501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ความเสี่ยงการทุจริตในความโปร่งใสของการใช้จ่ายงบประมาณและการบริหารจัดการทรัพยากรภาครัฐ</w:t>
      </w:r>
    </w:p>
    <w:p w:rsidR="000B2996" w:rsidRDefault="000B2996" w:rsidP="005E3312">
      <w:pPr>
        <w:spacing w:before="240" w:after="0"/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0B2996" w:rsidRDefault="000B2996" w:rsidP="005E3312">
      <w:pPr>
        <w:spacing w:before="240" w:after="0"/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0B2996" w:rsidRDefault="000B2996" w:rsidP="005E3312">
      <w:pPr>
        <w:spacing w:before="240" w:after="0"/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0B2996" w:rsidRDefault="000B2996" w:rsidP="005E3312">
      <w:pPr>
        <w:spacing w:before="240" w:after="0"/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0B2996" w:rsidRDefault="000B2996" w:rsidP="005E3312">
      <w:pPr>
        <w:spacing w:before="240" w:after="0"/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0B2996" w:rsidRDefault="000B2996" w:rsidP="005E3312">
      <w:pPr>
        <w:spacing w:before="240" w:after="0"/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0B2996" w:rsidRDefault="000B2996" w:rsidP="005E3312">
      <w:pPr>
        <w:spacing w:before="240" w:after="0"/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0B2996" w:rsidRDefault="000B2996" w:rsidP="005E3312">
      <w:pPr>
        <w:spacing w:before="240" w:after="0"/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0B2996" w:rsidRDefault="000B2996" w:rsidP="005E3312">
      <w:pPr>
        <w:spacing w:before="240" w:after="0"/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0B2996" w:rsidRDefault="000B2996" w:rsidP="005E3312">
      <w:pPr>
        <w:spacing w:before="240" w:after="0"/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0B2996" w:rsidRDefault="000B2996" w:rsidP="005E3312">
      <w:pPr>
        <w:spacing w:before="240" w:after="0"/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0B2996" w:rsidRDefault="000B2996" w:rsidP="005E3312">
      <w:pPr>
        <w:spacing w:before="240" w:after="0"/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0B2996" w:rsidRDefault="000B2996" w:rsidP="005E3312">
      <w:pPr>
        <w:spacing w:before="240" w:after="0"/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0B2996" w:rsidRDefault="000B2996" w:rsidP="005E3312">
      <w:pPr>
        <w:spacing w:before="240" w:after="0"/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0B2996" w:rsidRDefault="000B2996" w:rsidP="005E3312">
      <w:pPr>
        <w:spacing w:before="240" w:after="0"/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0B2996" w:rsidRDefault="000B2996" w:rsidP="005E3312">
      <w:pPr>
        <w:spacing w:before="240" w:after="0"/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0B2996" w:rsidRDefault="000B2996" w:rsidP="005E3312">
      <w:pPr>
        <w:spacing w:before="240" w:after="0"/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0B2996" w:rsidRDefault="000B2996" w:rsidP="00DD6A2A">
      <w:pPr>
        <w:spacing w:before="240"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ชื่อกระบวนงาน/งาน “โครงการก่อสร้างถนนคอนกรีตเสริมเหล็ก รหัสทาง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หลาง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สต.ถ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.๑๓๐๑๕ สาย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วังลิ้ง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กม.๐</w:t>
      </w:r>
      <w:r>
        <w:rPr>
          <w:rFonts w:ascii="TH SarabunIT๙" w:hAnsi="TH SarabunIT๙" w:cs="TH SarabunIT๙"/>
          <w:sz w:val="32"/>
          <w:szCs w:val="32"/>
        </w:rPr>
        <w:t>+</w:t>
      </w:r>
      <w:r>
        <w:rPr>
          <w:rFonts w:ascii="TH SarabunIT๙" w:hAnsi="TH SarabunIT๙" w:cs="TH SarabunIT๙" w:hint="cs"/>
          <w:sz w:val="32"/>
          <w:szCs w:val="32"/>
          <w:cs/>
        </w:rPr>
        <w:t>๐๐๐๐-กม.๐+๕๒๑ หมู่ที่ ๒ บ้านหาญ ตำบลเขาขาว</w:t>
      </w:r>
    </w:p>
    <w:p w:rsidR="000B2996" w:rsidRDefault="000B2996" w:rsidP="005E3312">
      <w:pPr>
        <w:spacing w:before="240" w:after="0"/>
        <w:ind w:left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ตารางที่ ๑ ตารางระบุความเสี่ยง (</w:t>
      </w:r>
      <w:r>
        <w:rPr>
          <w:rFonts w:ascii="TH SarabunIT๙" w:hAnsi="TH SarabunIT๙" w:cs="TH SarabunIT๙"/>
          <w:sz w:val="32"/>
          <w:szCs w:val="32"/>
        </w:rPr>
        <w:t xml:space="preserve">Know Factor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proofErr w:type="spellStart"/>
      <w:r>
        <w:rPr>
          <w:rFonts w:ascii="TH SarabunIT๙" w:hAnsi="TH SarabunIT๙" w:cs="TH SarabunIT๙"/>
          <w:sz w:val="32"/>
          <w:szCs w:val="32"/>
        </w:rPr>
        <w:t>Unknow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Factor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452"/>
        <w:gridCol w:w="2841"/>
        <w:gridCol w:w="2841"/>
      </w:tblGrid>
      <w:tr w:rsidR="000B2996" w:rsidTr="000B2996">
        <w:tc>
          <w:tcPr>
            <w:tcW w:w="3452" w:type="dxa"/>
            <w:vMerge w:val="restart"/>
          </w:tcPr>
          <w:p w:rsidR="000B2996" w:rsidRDefault="000B2996" w:rsidP="000B299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B2996" w:rsidRDefault="000B2996" w:rsidP="000B299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5682" w:type="dxa"/>
            <w:gridSpan w:val="2"/>
          </w:tcPr>
          <w:p w:rsidR="000B2996" w:rsidRDefault="000B2996" w:rsidP="000B299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ประเภทความเสี่ยงการทุจริต</w:t>
            </w:r>
          </w:p>
        </w:tc>
      </w:tr>
      <w:tr w:rsidR="000B2996" w:rsidTr="000B2996">
        <w:trPr>
          <w:trHeight w:val="733"/>
        </w:trPr>
        <w:tc>
          <w:tcPr>
            <w:tcW w:w="3452" w:type="dxa"/>
            <w:vMerge/>
            <w:tcBorders>
              <w:bottom w:val="single" w:sz="4" w:space="0" w:color="auto"/>
            </w:tcBorders>
          </w:tcPr>
          <w:p w:rsidR="000B2996" w:rsidRDefault="000B2996" w:rsidP="000B299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0B2996" w:rsidRDefault="000B2996" w:rsidP="000B29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Know Factor</w:t>
            </w:r>
          </w:p>
          <w:p w:rsidR="000B2996" w:rsidRDefault="000B2996" w:rsidP="000B299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(เคยเกิดขึ้นแล้ว)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0B2996" w:rsidRDefault="000B2996" w:rsidP="000B29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Unknow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Factor</w:t>
            </w:r>
          </w:p>
          <w:p w:rsidR="000B2996" w:rsidRDefault="000B2996" w:rsidP="000B299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(ยังไม่เคยเกิดขึ้น)</w:t>
            </w:r>
          </w:p>
        </w:tc>
      </w:tr>
      <w:tr w:rsidR="000B2996" w:rsidTr="000B2996">
        <w:tc>
          <w:tcPr>
            <w:tcW w:w="3452" w:type="dxa"/>
          </w:tcPr>
          <w:p w:rsidR="000B2996" w:rsidRDefault="000B2996" w:rsidP="000B299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ร่วมกับผู้รับจ้างมีการลดปริมาณงานเพื่อประหยัดงบประมาณในการก่อสร้างหรือมีการตรวจรับงานไม่เป็นไปตามรูปแบบรายการ</w:t>
            </w:r>
          </w:p>
        </w:tc>
        <w:tc>
          <w:tcPr>
            <w:tcW w:w="2841" w:type="dxa"/>
          </w:tcPr>
          <w:p w:rsidR="000B2996" w:rsidRDefault="000B2996" w:rsidP="000B299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841" w:type="dxa"/>
          </w:tcPr>
          <w:p w:rsidR="000B2996" w:rsidRPr="000B2996" w:rsidRDefault="000B2996" w:rsidP="000B299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</w:tr>
    </w:tbl>
    <w:p w:rsidR="000D4B1A" w:rsidRDefault="000B2996" w:rsidP="000D4B1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B2996" w:rsidRDefault="000B2996" w:rsidP="000B2996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การวิเคราะห์สถานะความเสี่ยง</w:t>
      </w:r>
    </w:p>
    <w:p w:rsidR="000B2996" w:rsidRDefault="000B2996" w:rsidP="000B2996">
      <w:pPr>
        <w:spacing w:after="0"/>
        <w:ind w:left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ความหมายของสถานะความเสี่ยงตามสีไฟจราจร มีรายละเอียด ดังนี้</w:t>
      </w:r>
    </w:p>
    <w:p w:rsidR="000B2996" w:rsidRDefault="000B2996" w:rsidP="000B2996">
      <w:pPr>
        <w:spacing w:after="0"/>
        <w:ind w:left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สถานะสีเขียว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ความเสี่ยงระดับต่ำ</w:t>
      </w:r>
    </w:p>
    <w:p w:rsidR="00904CD7" w:rsidRDefault="000B2996" w:rsidP="00DD6A2A">
      <w:pPr>
        <w:spacing w:after="0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สถานะ</w:t>
      </w:r>
      <w:r w:rsidR="00904CD7">
        <w:rPr>
          <w:rFonts w:ascii="TH SarabunIT๙" w:hAnsi="TH SarabunIT๙" w:cs="TH SarabunIT๙" w:hint="cs"/>
          <w:sz w:val="32"/>
          <w:szCs w:val="32"/>
          <w:cs/>
        </w:rPr>
        <w:t>สีเหลือง</w:t>
      </w:r>
      <w:r w:rsidR="00904CD7">
        <w:rPr>
          <w:rFonts w:ascii="TH SarabunIT๙" w:hAnsi="TH SarabunIT๙" w:cs="TH SarabunIT๙" w:hint="cs"/>
          <w:sz w:val="32"/>
          <w:szCs w:val="32"/>
          <w:cs/>
        </w:rPr>
        <w:tab/>
      </w:r>
      <w:r w:rsidR="00904CD7">
        <w:rPr>
          <w:rFonts w:ascii="TH SarabunIT๙" w:hAnsi="TH SarabunIT๙" w:cs="TH SarabunIT๙"/>
          <w:sz w:val="32"/>
          <w:szCs w:val="32"/>
        </w:rPr>
        <w:t>:</w:t>
      </w:r>
      <w:r w:rsidR="00904CD7">
        <w:rPr>
          <w:rFonts w:ascii="TH SarabunIT๙" w:hAnsi="TH SarabunIT๙" w:cs="TH SarabunIT๙"/>
          <w:sz w:val="32"/>
          <w:szCs w:val="32"/>
        </w:rPr>
        <w:tab/>
      </w:r>
      <w:r w:rsidR="00904CD7">
        <w:rPr>
          <w:rFonts w:ascii="TH SarabunIT๙" w:hAnsi="TH SarabunIT๙" w:cs="TH SarabunIT๙" w:hint="cs"/>
          <w:sz w:val="32"/>
          <w:szCs w:val="32"/>
          <w:cs/>
        </w:rPr>
        <w:t>ความเสี่ยงระดับปานกลาง และสามารถใช้ความรอบคอบระมัดระวังใน</w:t>
      </w:r>
    </w:p>
    <w:p w:rsidR="000B2996" w:rsidRDefault="00904CD7" w:rsidP="00904CD7">
      <w:pPr>
        <w:spacing w:after="0"/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ระหว่างปฏิบัติงาน ตามปกติควบคุมดูแลได้</w:t>
      </w:r>
    </w:p>
    <w:p w:rsidR="00904CD7" w:rsidRDefault="00904CD7" w:rsidP="00904CD7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สถานะสีส้ม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ความเสี่ยงระดับสูง เป็นกระบวนงานที่มีผู้เกี่ยวข้องหลายคน หลาย</w:t>
      </w:r>
    </w:p>
    <w:p w:rsidR="00904CD7" w:rsidRDefault="00904CD7" w:rsidP="00DD6A2A">
      <w:pPr>
        <w:spacing w:after="0"/>
        <w:ind w:left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หน่วยงานภายในองค์กร มีหลายขั้นตอนจนยากต่อการควบคุมหรือไม่มีอำนาจควบคุมข้ามหน่วยงานตามหน้าที่ปกติ</w:t>
      </w:r>
    </w:p>
    <w:p w:rsidR="00904CD7" w:rsidRDefault="00904CD7" w:rsidP="00DD6A2A">
      <w:pPr>
        <w:spacing w:after="0"/>
        <w:ind w:left="2880" w:hanging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สถานะสีแดง     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ความเสี่ยงระดับสูงมาก เป็นกระบวนงานที่เกี่ยวข้องกับบุคคลภายนอก คนที่ไม่รู้จักไม่สามารถตรวจสอบได้ชัดเจน ไม่สามารถกำกับติดตามได้อย่างใกล้ชิดหรืออย่างสม่ำเสมอ</w:t>
      </w:r>
    </w:p>
    <w:p w:rsidR="00DD6A2A" w:rsidRDefault="00DD6A2A" w:rsidP="00DD6A2A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D6A2A" w:rsidRDefault="00DD6A2A" w:rsidP="00DD6A2A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ตารางที่ ๒ ตารางแสดงสถานะความเสี่ยง (แยกตามรายไฟสีจราจร)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1418"/>
        <w:gridCol w:w="1276"/>
        <w:gridCol w:w="1275"/>
        <w:gridCol w:w="1196"/>
      </w:tblGrid>
      <w:tr w:rsidR="00DD6A2A" w:rsidTr="00DD6A2A">
        <w:tc>
          <w:tcPr>
            <w:tcW w:w="4077" w:type="dxa"/>
          </w:tcPr>
          <w:p w:rsidR="00DD6A2A" w:rsidRDefault="00DD6A2A" w:rsidP="00DD6A2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1418" w:type="dxa"/>
          </w:tcPr>
          <w:p w:rsidR="00DD6A2A" w:rsidRDefault="00DD6A2A" w:rsidP="00DD6A2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เขียว</w:t>
            </w:r>
          </w:p>
        </w:tc>
        <w:tc>
          <w:tcPr>
            <w:tcW w:w="1276" w:type="dxa"/>
          </w:tcPr>
          <w:p w:rsidR="00DD6A2A" w:rsidRDefault="00DD6A2A" w:rsidP="00DD6A2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เหลือง</w:t>
            </w:r>
          </w:p>
        </w:tc>
        <w:tc>
          <w:tcPr>
            <w:tcW w:w="1275" w:type="dxa"/>
          </w:tcPr>
          <w:p w:rsidR="00DD6A2A" w:rsidRDefault="00DD6A2A" w:rsidP="00DD6A2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ส้ม</w:t>
            </w:r>
          </w:p>
        </w:tc>
        <w:tc>
          <w:tcPr>
            <w:tcW w:w="1196" w:type="dxa"/>
          </w:tcPr>
          <w:p w:rsidR="00DD6A2A" w:rsidRDefault="00DD6A2A" w:rsidP="00DD6A2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แดง</w:t>
            </w:r>
          </w:p>
        </w:tc>
      </w:tr>
      <w:tr w:rsidR="00DD6A2A" w:rsidTr="00DD6A2A">
        <w:tc>
          <w:tcPr>
            <w:tcW w:w="4077" w:type="dxa"/>
          </w:tcPr>
          <w:p w:rsidR="00DD6A2A" w:rsidRDefault="00DD6A2A" w:rsidP="00DD6A2A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เจ้าหน้าที่เรียกรับ/ผลประโยชน์ระหว่างการตรวจสอบการดำเนินงาน</w:t>
            </w:r>
          </w:p>
        </w:tc>
        <w:tc>
          <w:tcPr>
            <w:tcW w:w="1418" w:type="dxa"/>
          </w:tcPr>
          <w:p w:rsidR="00DD6A2A" w:rsidRDefault="00DD6A2A" w:rsidP="00DD6A2A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76" w:type="dxa"/>
          </w:tcPr>
          <w:p w:rsidR="00DD6A2A" w:rsidRPr="00DD6A2A" w:rsidRDefault="00DD6A2A" w:rsidP="00DD6A2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275" w:type="dxa"/>
          </w:tcPr>
          <w:p w:rsidR="00DD6A2A" w:rsidRDefault="00DD6A2A" w:rsidP="00DD6A2A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96" w:type="dxa"/>
          </w:tcPr>
          <w:p w:rsidR="00DD6A2A" w:rsidRDefault="00DD6A2A" w:rsidP="00DD6A2A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DD6A2A" w:rsidRDefault="00DD6A2A" w:rsidP="00DD6A2A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D6A2A" w:rsidRDefault="00DD6A2A" w:rsidP="00DD6A2A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ริกส์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ระดับความเสี่ยง</w:t>
      </w:r>
    </w:p>
    <w:p w:rsidR="00DD6A2A" w:rsidRDefault="00DD6A2A" w:rsidP="00DD6A2A">
      <w:pPr>
        <w:pStyle w:val="a3"/>
        <w:spacing w:after="0"/>
        <w:ind w:left="10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๓.๑ ระดับความจำเป็นของการเฝ้าระวัง</w:t>
      </w:r>
    </w:p>
    <w:p w:rsidR="00DD6A2A" w:rsidRDefault="00DD6A2A" w:rsidP="00DD6A2A">
      <w:pPr>
        <w:pStyle w:val="a3"/>
        <w:spacing w:after="0"/>
        <w:ind w:left="10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 ๓  หมายถึง เป็นขั้นตอนหลักของกระบวนการและมีความเสี่ยงในการทุจริตสูง</w:t>
      </w:r>
    </w:p>
    <w:p w:rsidR="00DD6A2A" w:rsidRDefault="00DD6A2A" w:rsidP="00DD6A2A">
      <w:pPr>
        <w:pStyle w:val="a3"/>
        <w:spacing w:after="0"/>
        <w:ind w:left="10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 ๒  หมายถึง เป็นขั้นตอนหลักของกระบวนการและมีความเสี่ยงในการทุจริตที่ไม่สูงมาก</w:t>
      </w:r>
    </w:p>
    <w:p w:rsidR="00DD6A2A" w:rsidRDefault="00DD6A2A" w:rsidP="00DD6A2A">
      <w:pPr>
        <w:pStyle w:val="a3"/>
        <w:spacing w:after="0"/>
        <w:ind w:left="10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 ๑  หมายถึง เป็นขั้นตอนรองของกระบวนการ</w:t>
      </w:r>
    </w:p>
    <w:p w:rsidR="009B3169" w:rsidRDefault="009B3169" w:rsidP="00DD6A2A">
      <w:pPr>
        <w:pStyle w:val="a3"/>
        <w:spacing w:after="0"/>
        <w:ind w:left="108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9B3169" w:rsidRDefault="009B3169" w:rsidP="00DD6A2A">
      <w:pPr>
        <w:pStyle w:val="a3"/>
        <w:spacing w:after="0"/>
        <w:ind w:left="108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871651" w:rsidRDefault="00871651" w:rsidP="00DD6A2A">
      <w:pPr>
        <w:pStyle w:val="a3"/>
        <w:spacing w:after="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๓.๒ ระดับความ</w:t>
      </w:r>
      <w:r w:rsidR="009B3169">
        <w:rPr>
          <w:rFonts w:ascii="TH SarabunIT๙" w:hAnsi="TH SarabunIT๙" w:cs="TH SarabunIT๙" w:hint="cs"/>
          <w:sz w:val="32"/>
          <w:szCs w:val="32"/>
          <w:cs/>
        </w:rPr>
        <w:t>รุนแรงของผลกระทบ</w:t>
      </w:r>
    </w:p>
    <w:p w:rsidR="009B3169" w:rsidRDefault="009B3169" w:rsidP="00DD6A2A">
      <w:pPr>
        <w:pStyle w:val="a3"/>
        <w:spacing w:after="0"/>
        <w:ind w:left="10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 ๓ หมายถึง  มีผลกระทบต่อผู้ใช้บริการ/ผู้มีส่วนได้ส่วนเสีย/หน่วยงานกำกับดูแล/พันธมิตร/เครือข่าย/ทางการเงิน ในระดับที่รุนแรง</w:t>
      </w:r>
    </w:p>
    <w:p w:rsidR="009B3169" w:rsidRDefault="009B3169" w:rsidP="00DD6A2A">
      <w:pPr>
        <w:pStyle w:val="a3"/>
        <w:spacing w:after="0"/>
        <w:ind w:left="10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 ๒  หมายถึง  มีผลกระทบต่อผู้ใช้บริการ/ผู้มีส่วนได้ส่วนเสีย/หน่วยงานกำกับดูแล/พันธมิตร/เครือข่าย/ทางการเงินในระดับไม่รุนแรง</w:t>
      </w:r>
    </w:p>
    <w:p w:rsidR="009B3169" w:rsidRDefault="009B3169" w:rsidP="00DD6A2A">
      <w:pPr>
        <w:pStyle w:val="a3"/>
        <w:spacing w:after="0"/>
        <w:ind w:left="10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 ๑  หมายถึง  มีผลกระทบต่อกระบวนการภายใน/การเรียนรู้/องค์ความรู้</w:t>
      </w:r>
    </w:p>
    <w:p w:rsidR="009B3169" w:rsidRDefault="009B3169" w:rsidP="009B316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ตารางที่ ๓  </w:t>
      </w:r>
      <w:r>
        <w:rPr>
          <w:rFonts w:ascii="TH SarabunIT๙" w:hAnsi="TH SarabunIT๙" w:cs="TH SarabunIT๙"/>
          <w:sz w:val="32"/>
          <w:szCs w:val="32"/>
        </w:rPr>
        <w:t xml:space="preserve">SCORING </w:t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ทะเบียนข้อมูลที่ต้องเฝ้าระวัง ๒ มิติ</w:t>
      </w:r>
    </w:p>
    <w:p w:rsidR="009B3169" w:rsidRPr="009B3169" w:rsidRDefault="009B3169" w:rsidP="009B316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1984"/>
        <w:gridCol w:w="1621"/>
      </w:tblGrid>
      <w:tr w:rsidR="009B3169" w:rsidTr="009B3169">
        <w:tc>
          <w:tcPr>
            <w:tcW w:w="3510" w:type="dxa"/>
          </w:tcPr>
          <w:p w:rsidR="009B3169" w:rsidRDefault="009B3169" w:rsidP="009B316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2127" w:type="dxa"/>
          </w:tcPr>
          <w:p w:rsidR="009B3169" w:rsidRDefault="009B3169" w:rsidP="009B31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ระดับความจำเป็นของการเฝ้าระวัง</w:t>
            </w:r>
          </w:p>
          <w:p w:rsidR="009B3169" w:rsidRDefault="009B3169" w:rsidP="009B316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 ๒ ๑</w:t>
            </w:r>
          </w:p>
        </w:tc>
        <w:tc>
          <w:tcPr>
            <w:tcW w:w="1984" w:type="dxa"/>
          </w:tcPr>
          <w:p w:rsidR="009B3169" w:rsidRDefault="009B3169" w:rsidP="009B31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ระดับความรุนแรงของผลกระทบ</w:t>
            </w:r>
          </w:p>
          <w:p w:rsidR="009B3169" w:rsidRDefault="009B3169" w:rsidP="009B316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 ๒ ๑</w:t>
            </w:r>
          </w:p>
        </w:tc>
        <w:tc>
          <w:tcPr>
            <w:tcW w:w="1621" w:type="dxa"/>
          </w:tcPr>
          <w:p w:rsidR="009B3169" w:rsidRDefault="009B3169" w:rsidP="009B316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ค่าความเสี่ยงรวม</w:t>
            </w:r>
          </w:p>
          <w:p w:rsidR="009B3169" w:rsidRDefault="009B3169" w:rsidP="009B316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จำเป็น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รุนแรง</w:t>
            </w:r>
          </w:p>
        </w:tc>
      </w:tr>
      <w:tr w:rsidR="009B3169" w:rsidTr="009B3169">
        <w:tc>
          <w:tcPr>
            <w:tcW w:w="3510" w:type="dxa"/>
          </w:tcPr>
          <w:p w:rsidR="009B3169" w:rsidRDefault="009B3169" w:rsidP="009B316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เจ้าหน้าที่เรียกรับผลประโยชน์ในระหว่างการตรวจรับงาน ตรวจสอบ เอกสาร หลักฐานประกอบการพิจารณา</w:t>
            </w:r>
          </w:p>
        </w:tc>
        <w:tc>
          <w:tcPr>
            <w:tcW w:w="2127" w:type="dxa"/>
          </w:tcPr>
          <w:p w:rsidR="009B3169" w:rsidRPr="009B3169" w:rsidRDefault="009B3169" w:rsidP="009B31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984" w:type="dxa"/>
          </w:tcPr>
          <w:p w:rsidR="009B3169" w:rsidRDefault="009B3169" w:rsidP="009B31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621" w:type="dxa"/>
          </w:tcPr>
          <w:p w:rsidR="009B3169" w:rsidRDefault="009B3169" w:rsidP="009B31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</w:tr>
    </w:tbl>
    <w:p w:rsidR="009B3169" w:rsidRPr="009B3169" w:rsidRDefault="009B3169" w:rsidP="009B316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B3169" w:rsidRDefault="00735BDC" w:rsidP="00735BD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๓.๑ ระดับความจำเป็นของการเฝ้าระวัง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35BDC" w:rsidTr="00735BDC">
        <w:tc>
          <w:tcPr>
            <w:tcW w:w="3080" w:type="dxa"/>
          </w:tcPr>
          <w:p w:rsidR="00735BDC" w:rsidRDefault="00735BDC" w:rsidP="00735BD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3081" w:type="dxa"/>
          </w:tcPr>
          <w:p w:rsidR="00735BDC" w:rsidRDefault="00735BDC" w:rsidP="00735BD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กิจกรรมหรือขั้นตอน</w:t>
            </w:r>
          </w:p>
          <w:p w:rsidR="00735BDC" w:rsidRPr="00735BDC" w:rsidRDefault="00735BDC" w:rsidP="00735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หลัก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MUST</w:t>
            </w:r>
          </w:p>
        </w:tc>
        <w:tc>
          <w:tcPr>
            <w:tcW w:w="3081" w:type="dxa"/>
          </w:tcPr>
          <w:p w:rsidR="00735BDC" w:rsidRDefault="00735BDC" w:rsidP="00735BD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กิจกรรมหรือขั้นตอนรอง</w:t>
            </w:r>
          </w:p>
          <w:p w:rsidR="00735BDC" w:rsidRDefault="00735BDC" w:rsidP="00735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SHOULD</w:t>
            </w:r>
          </w:p>
        </w:tc>
      </w:tr>
      <w:tr w:rsidR="00735BDC" w:rsidTr="00735BDC">
        <w:tc>
          <w:tcPr>
            <w:tcW w:w="3080" w:type="dxa"/>
          </w:tcPr>
          <w:p w:rsidR="00735BDC" w:rsidRDefault="00735BDC" w:rsidP="00735BD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เจ้าหน้าที่เรียกรับผลประโยชน์ในระหว่างการตรวจรับงาน ตรวจสอบเอกสาร หลักฐาน ประกอบการพิจารณา</w:t>
            </w:r>
          </w:p>
        </w:tc>
        <w:tc>
          <w:tcPr>
            <w:tcW w:w="3081" w:type="dxa"/>
          </w:tcPr>
          <w:p w:rsidR="00735BDC" w:rsidRPr="00735BDC" w:rsidRDefault="00735BDC" w:rsidP="00735BD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081" w:type="dxa"/>
          </w:tcPr>
          <w:p w:rsidR="00735BDC" w:rsidRDefault="00735BDC" w:rsidP="00735BD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735BDC" w:rsidRDefault="00735BDC" w:rsidP="00735BD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35BDC" w:rsidRDefault="00735BDC" w:rsidP="00735BD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๓.๒ ระดับความรุนแรงของผลกระทบ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1843"/>
        <w:gridCol w:w="1701"/>
        <w:gridCol w:w="1621"/>
      </w:tblGrid>
      <w:tr w:rsidR="00735BDC" w:rsidTr="00735BDC">
        <w:tc>
          <w:tcPr>
            <w:tcW w:w="4077" w:type="dxa"/>
          </w:tcPr>
          <w:p w:rsidR="00735BDC" w:rsidRDefault="00735BDC" w:rsidP="00735BD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1843" w:type="dxa"/>
          </w:tcPr>
          <w:p w:rsidR="00735BDC" w:rsidRDefault="00735BDC" w:rsidP="00735BD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701" w:type="dxa"/>
          </w:tcPr>
          <w:p w:rsidR="00735BDC" w:rsidRDefault="00735BDC" w:rsidP="00735BD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621" w:type="dxa"/>
          </w:tcPr>
          <w:p w:rsidR="00735BDC" w:rsidRDefault="00735BDC" w:rsidP="00735BD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735BDC" w:rsidTr="00735BDC">
        <w:tc>
          <w:tcPr>
            <w:tcW w:w="4077" w:type="dxa"/>
          </w:tcPr>
          <w:p w:rsidR="00735BDC" w:rsidRDefault="00735BDC" w:rsidP="00735BD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เจ้าหน้าที่เรียกรับผลประโยชน์ในระหว่างการตรวจรับงาน ตรวจสอบเอกสาร หลักฐานประกอบการพิจารณา</w:t>
            </w:r>
          </w:p>
        </w:tc>
        <w:tc>
          <w:tcPr>
            <w:tcW w:w="1843" w:type="dxa"/>
          </w:tcPr>
          <w:p w:rsidR="00735BDC" w:rsidRPr="00735BDC" w:rsidRDefault="00735BDC" w:rsidP="00735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1701" w:type="dxa"/>
          </w:tcPr>
          <w:p w:rsidR="00735BDC" w:rsidRDefault="00735BDC" w:rsidP="00735BD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621" w:type="dxa"/>
          </w:tcPr>
          <w:p w:rsidR="00735BDC" w:rsidRDefault="00735BDC" w:rsidP="00735BD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735BDC" w:rsidRDefault="00735BDC" w:rsidP="00735BD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5BDC" w:rsidRDefault="00735BDC" w:rsidP="00735BD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 การประเมินการควบคุมความเสี่ยง (</w:t>
      </w:r>
      <w:r>
        <w:rPr>
          <w:rFonts w:ascii="TH SarabunIT๙" w:hAnsi="TH SarabunIT๙" w:cs="TH SarabunIT๙"/>
          <w:sz w:val="32"/>
          <w:szCs w:val="32"/>
        </w:rPr>
        <w:t xml:space="preserve">Risk-Control Matrix </w:t>
      </w:r>
      <w:proofErr w:type="spellStart"/>
      <w:r>
        <w:rPr>
          <w:rFonts w:ascii="TH SarabunIT๙" w:hAnsi="TH SarabunIT๙" w:cs="TH SarabunIT๙"/>
          <w:sz w:val="32"/>
          <w:szCs w:val="32"/>
        </w:rPr>
        <w:t>Assesment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35BDC" w:rsidRDefault="00735BDC" w:rsidP="00735BD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ระดับการควบคุมความเสี่ยงการทุจริต แบ่งเป็น ๓ ระดับ ดังนี้</w:t>
      </w:r>
    </w:p>
    <w:p w:rsidR="00735BDC" w:rsidRDefault="00735BDC" w:rsidP="00735BD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ดี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จัดการได้ทันที ทุกครั้งที่เกิดความเสี่ยง ไม่กระทบถึงผู้ใช้บริการ/ผู้รับมอบผลงาน องค์กรไม่มีผลเสียทางการเงิน ไม่มีรายจ่ายเพิ่ม</w:t>
      </w:r>
    </w:p>
    <w:p w:rsidR="00735BDC" w:rsidRDefault="00735BDC" w:rsidP="00735BD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 xml:space="preserve">พอใช้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จัดการได้โดยส่วนใหญ่ มีบางครั้งยังจัดการไม่ได้ กระทบถึงผู้ใช้บริการ/ผู้รับมอบผลงานองค์กร แต่ยอมรับได้ มีความเข้าใจ</w:t>
      </w:r>
    </w:p>
    <w:p w:rsidR="00735BDC" w:rsidRDefault="00735BDC" w:rsidP="00735BD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อ่อน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จัดการไม่ได้ หรือได้เพียงส่วนน้อย การจัดการเพิ่มเกิดจากรายจ่าย มีผลกระทบถึงผู้ใช้บริการ/ผู้รับมอบผลงานและยอมรับไม่ได้ ไม่มีความเข้าใจ</w:t>
      </w:r>
    </w:p>
    <w:p w:rsidR="00574C66" w:rsidRDefault="00574C66" w:rsidP="00735BD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74C66" w:rsidRDefault="00574C66" w:rsidP="00735BD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ตารางที่ ๔ ตารางแสดงการประเมินการควบคุมความเสี่ยง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1417"/>
        <w:gridCol w:w="1276"/>
        <w:gridCol w:w="1276"/>
        <w:gridCol w:w="1337"/>
      </w:tblGrid>
      <w:tr w:rsidR="00574C66" w:rsidTr="000B6CA4">
        <w:tc>
          <w:tcPr>
            <w:tcW w:w="3936" w:type="dxa"/>
            <w:vMerge w:val="restart"/>
          </w:tcPr>
          <w:p w:rsidR="00574C66" w:rsidRDefault="00574C66" w:rsidP="00574C6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1417" w:type="dxa"/>
            <w:vMerge w:val="restart"/>
          </w:tcPr>
          <w:p w:rsidR="00574C66" w:rsidRDefault="00574C66" w:rsidP="00574C6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คุณภาพการจัดการ</w:t>
            </w:r>
          </w:p>
        </w:tc>
        <w:tc>
          <w:tcPr>
            <w:tcW w:w="3889" w:type="dxa"/>
            <w:gridSpan w:val="3"/>
          </w:tcPr>
          <w:p w:rsidR="00574C66" w:rsidRDefault="00574C66" w:rsidP="00574C6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ค่าประเมินการควบคุมความเสี่ยงการทุจริต</w:t>
            </w:r>
          </w:p>
        </w:tc>
      </w:tr>
      <w:tr w:rsidR="00574C66" w:rsidTr="00574C66">
        <w:tc>
          <w:tcPr>
            <w:tcW w:w="3936" w:type="dxa"/>
            <w:vMerge/>
          </w:tcPr>
          <w:p w:rsidR="00574C66" w:rsidRDefault="00574C66" w:rsidP="00735BD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574C66" w:rsidRDefault="00574C66" w:rsidP="00735BD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76" w:type="dxa"/>
          </w:tcPr>
          <w:p w:rsidR="00574C66" w:rsidRDefault="00574C66" w:rsidP="00574C6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ค่าความเสี่ยงระดับต่ำ</w:t>
            </w:r>
          </w:p>
        </w:tc>
        <w:tc>
          <w:tcPr>
            <w:tcW w:w="1276" w:type="dxa"/>
          </w:tcPr>
          <w:p w:rsidR="00574C66" w:rsidRDefault="00574C66" w:rsidP="000614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ค่าความเสี่ยงระดับปานกลาง</w:t>
            </w:r>
          </w:p>
        </w:tc>
        <w:tc>
          <w:tcPr>
            <w:tcW w:w="1337" w:type="dxa"/>
          </w:tcPr>
          <w:p w:rsidR="00574C66" w:rsidRDefault="00574C66" w:rsidP="000614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ค่าความเสี่ยงระดับสูง</w:t>
            </w:r>
          </w:p>
        </w:tc>
      </w:tr>
      <w:tr w:rsidR="00574C66" w:rsidTr="00574C66">
        <w:tc>
          <w:tcPr>
            <w:tcW w:w="3936" w:type="dxa"/>
          </w:tcPr>
          <w:p w:rsidR="00574C66" w:rsidRDefault="00574C66" w:rsidP="00735B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เจ้าหน้าที่เรียกรับผลประโยชน์ในระหว่างการตรวจรับงานตรวจสอบเอกสารหลักฐาน ประกอบการพิจารณา</w:t>
            </w:r>
          </w:p>
        </w:tc>
        <w:tc>
          <w:tcPr>
            <w:tcW w:w="1417" w:type="dxa"/>
          </w:tcPr>
          <w:p w:rsidR="00574C66" w:rsidRPr="00574C66" w:rsidRDefault="00574C66" w:rsidP="00574C6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1276" w:type="dxa"/>
          </w:tcPr>
          <w:p w:rsidR="00574C66" w:rsidRDefault="00574C66" w:rsidP="00574C6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276" w:type="dxa"/>
          </w:tcPr>
          <w:p w:rsidR="00574C66" w:rsidRDefault="00574C66" w:rsidP="00735BD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37" w:type="dxa"/>
          </w:tcPr>
          <w:p w:rsidR="00574C66" w:rsidRDefault="00574C66" w:rsidP="00735BD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574C66" w:rsidRDefault="00574C66" w:rsidP="00735BD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74C66" w:rsidRDefault="00574C66" w:rsidP="00735BD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 แผนบริหารความเสี่ยง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1134"/>
        <w:gridCol w:w="1275"/>
        <w:gridCol w:w="1985"/>
        <w:gridCol w:w="992"/>
        <w:gridCol w:w="1054"/>
      </w:tblGrid>
      <w:tr w:rsidR="00574C66" w:rsidRPr="00574C66" w:rsidTr="00574C66">
        <w:tc>
          <w:tcPr>
            <w:tcW w:w="2802" w:type="dxa"/>
          </w:tcPr>
          <w:p w:rsidR="00574C66" w:rsidRPr="00574C66" w:rsidRDefault="00574C66" w:rsidP="00574C66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574C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ความเสี่ยง</w:t>
            </w:r>
          </w:p>
        </w:tc>
        <w:tc>
          <w:tcPr>
            <w:tcW w:w="1134" w:type="dxa"/>
          </w:tcPr>
          <w:p w:rsidR="00574C66" w:rsidRPr="00574C66" w:rsidRDefault="00574C66" w:rsidP="00735BDC">
            <w:pPr>
              <w:jc w:val="thaiDistribute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574C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กระบวนงาน</w:t>
            </w:r>
          </w:p>
        </w:tc>
        <w:tc>
          <w:tcPr>
            <w:tcW w:w="1275" w:type="dxa"/>
          </w:tcPr>
          <w:p w:rsidR="00574C66" w:rsidRPr="00574C66" w:rsidRDefault="00574C66" w:rsidP="00574C66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รูปแบบพฤติการณ์ความเสี่ยงการทุจริต</w:t>
            </w:r>
          </w:p>
        </w:tc>
        <w:tc>
          <w:tcPr>
            <w:tcW w:w="1985" w:type="dxa"/>
          </w:tcPr>
          <w:p w:rsidR="00574C66" w:rsidRPr="00574C66" w:rsidRDefault="00574C66" w:rsidP="00574C66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มาตรการดำเนินการป้องกันการทุจริต</w:t>
            </w:r>
          </w:p>
        </w:tc>
        <w:tc>
          <w:tcPr>
            <w:tcW w:w="992" w:type="dxa"/>
          </w:tcPr>
          <w:p w:rsidR="00574C66" w:rsidRDefault="00574C66" w:rsidP="00574C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ระยะเวลา</w:t>
            </w:r>
          </w:p>
          <w:p w:rsidR="00574C66" w:rsidRPr="00574C66" w:rsidRDefault="00574C66" w:rsidP="00574C66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054" w:type="dxa"/>
          </w:tcPr>
          <w:p w:rsidR="00574C66" w:rsidRPr="00574C66" w:rsidRDefault="00574C66" w:rsidP="00735BDC">
            <w:pPr>
              <w:jc w:val="thaiDistribute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ผู้รับผิดชอบ</w:t>
            </w:r>
          </w:p>
        </w:tc>
      </w:tr>
      <w:tr w:rsidR="00574C66" w:rsidRPr="00574C66" w:rsidTr="00574C66">
        <w:tc>
          <w:tcPr>
            <w:tcW w:w="2802" w:type="dxa"/>
          </w:tcPr>
          <w:p w:rsidR="00574C66" w:rsidRPr="00574C66" w:rsidRDefault="00574C66" w:rsidP="00735BDC">
            <w:pPr>
              <w:jc w:val="thaiDistribute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ร่วมกับผู้รับจ้างมีการลดปริมาณงานเพื่อประหยัดงบประมาณในการก่อสร้างหรือมีตรวจรับงานไม่เป็นไปตามรูปแบบรายการ</w:t>
            </w:r>
          </w:p>
        </w:tc>
        <w:tc>
          <w:tcPr>
            <w:tcW w:w="1134" w:type="dxa"/>
          </w:tcPr>
          <w:p w:rsidR="00574C66" w:rsidRPr="00574C66" w:rsidRDefault="00574C66" w:rsidP="00574C66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เจ้าหน้าที่เรียกรับผลประโยชน์ในระหว่างการตรวจรับงาน ตรวจสอบเอกสาร หลักฐานประกอบการพิจารณา</w:t>
            </w:r>
          </w:p>
        </w:tc>
        <w:tc>
          <w:tcPr>
            <w:tcW w:w="1275" w:type="dxa"/>
          </w:tcPr>
          <w:p w:rsidR="00574C66" w:rsidRPr="00574C66" w:rsidRDefault="00574C66" w:rsidP="00574C66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เจ้าหน้าที่เรียกรับผลประโยชน์ในระหว่างการตรวจรับงาน ตรวจสอบเอกสาร หลักฐานประกอบการพิจารณา</w:t>
            </w:r>
          </w:p>
        </w:tc>
        <w:tc>
          <w:tcPr>
            <w:tcW w:w="1985" w:type="dxa"/>
          </w:tcPr>
          <w:p w:rsidR="00574C66" w:rsidRPr="00574C66" w:rsidRDefault="00384B60" w:rsidP="00384B60">
            <w:pPr>
              <w:jc w:val="thaiDistribute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แต่งตั้งภาคประชาชนเข้ามามีส่วนร่วมในตรวจสอบในงานก่อสร้าง</w:t>
            </w:r>
          </w:p>
        </w:tc>
        <w:tc>
          <w:tcPr>
            <w:tcW w:w="992" w:type="dxa"/>
          </w:tcPr>
          <w:p w:rsidR="00574C66" w:rsidRPr="00574C66" w:rsidRDefault="00384B60" w:rsidP="00735BDC">
            <w:pPr>
              <w:jc w:val="thaiDistribute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ต.ต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.๖๓ ถึง ก.ย.๖๔</w:t>
            </w:r>
          </w:p>
        </w:tc>
        <w:tc>
          <w:tcPr>
            <w:tcW w:w="1054" w:type="dxa"/>
          </w:tcPr>
          <w:p w:rsidR="00574C66" w:rsidRDefault="00384B60" w:rsidP="00735BDC">
            <w:pPr>
              <w:jc w:val="thaiDistribute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กองคลัง </w:t>
            </w:r>
          </w:p>
          <w:p w:rsidR="00384B60" w:rsidRPr="00574C66" w:rsidRDefault="00384B60" w:rsidP="00735BDC">
            <w:pPr>
              <w:jc w:val="thaiDistribute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574C66" w:rsidRPr="00735BDC" w:rsidRDefault="00574C66" w:rsidP="00735BD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sectPr w:rsidR="00574C66" w:rsidRPr="00735B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068D6"/>
    <w:multiLevelType w:val="hybridMultilevel"/>
    <w:tmpl w:val="595C9D7E"/>
    <w:lvl w:ilvl="0" w:tplc="AFD2973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5C2"/>
    <w:rsid w:val="00086064"/>
    <w:rsid w:val="000B2996"/>
    <w:rsid w:val="000D4B1A"/>
    <w:rsid w:val="001515C2"/>
    <w:rsid w:val="001751DE"/>
    <w:rsid w:val="00326230"/>
    <w:rsid w:val="00384B60"/>
    <w:rsid w:val="003B1DE5"/>
    <w:rsid w:val="005104E0"/>
    <w:rsid w:val="00526AF7"/>
    <w:rsid w:val="00574C66"/>
    <w:rsid w:val="005E3312"/>
    <w:rsid w:val="005E3898"/>
    <w:rsid w:val="00735BDC"/>
    <w:rsid w:val="00851C5D"/>
    <w:rsid w:val="00871651"/>
    <w:rsid w:val="00874AC6"/>
    <w:rsid w:val="00904CD7"/>
    <w:rsid w:val="00930C47"/>
    <w:rsid w:val="009B3169"/>
    <w:rsid w:val="00B4606C"/>
    <w:rsid w:val="00D15017"/>
    <w:rsid w:val="00DD6A2A"/>
    <w:rsid w:val="00E9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C5D"/>
    <w:pPr>
      <w:ind w:left="720"/>
      <w:contextualSpacing/>
    </w:pPr>
  </w:style>
  <w:style w:type="table" w:styleId="a4">
    <w:name w:val="Table Grid"/>
    <w:basedOn w:val="a1"/>
    <w:uiPriority w:val="59"/>
    <w:rsid w:val="000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C5D"/>
    <w:pPr>
      <w:ind w:left="720"/>
      <w:contextualSpacing/>
    </w:pPr>
  </w:style>
  <w:style w:type="table" w:styleId="a4">
    <w:name w:val="Table Grid"/>
    <w:basedOn w:val="a1"/>
    <w:uiPriority w:val="59"/>
    <w:rsid w:val="000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10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dcterms:created xsi:type="dcterms:W3CDTF">2021-03-22T08:00:00Z</dcterms:created>
  <dcterms:modified xsi:type="dcterms:W3CDTF">2021-03-23T08:08:00Z</dcterms:modified>
</cp:coreProperties>
</file>